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DC" w:rsidRPr="00CA26DC" w:rsidRDefault="00CA26DC" w:rsidP="00CA26DC">
      <w:pPr>
        <w:pStyle w:val="1"/>
      </w:pPr>
      <w:r w:rsidRPr="00CA26DC">
        <w:t>Биологи ТГУ почти в два раза повысили урожайность кукурузы</w:t>
      </w:r>
    </w:p>
    <w:p w:rsidR="00CA26DC" w:rsidRPr="00CA26DC" w:rsidRDefault="00CA26DC" w:rsidP="00CA26DC">
      <w:pPr>
        <w:pStyle w:val="1"/>
      </w:pPr>
      <w:r w:rsidRPr="00CA26DC">
        <mc:AlternateContent>
          <mc:Choice Requires="wps">
            <w:drawing>
              <wp:inline distT="0" distB="0" distL="0" distR="0" wp14:anchorId="2CC63EA3" wp14:editId="4C5DBBAC">
                <wp:extent cx="304800" cy="304800"/>
                <wp:effectExtent l="0" t="0" r="0" b="0"/>
                <wp:docPr id="5" name="Прямоугольник 5" descr="f-news-detail-page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f-news-detail-page-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IFL6WTtAgAA5Q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CA26DC" w:rsidRPr="00CA26DC" w:rsidRDefault="00CA26DC" w:rsidP="00CA26DC">
      <w:pPr>
        <w:pStyle w:val="a3"/>
      </w:pPr>
      <w:r w:rsidRPr="00CA26DC">
        <w:drawing>
          <wp:inline distT="0" distB="0" distL="0" distR="0" wp14:anchorId="64EBBE57" wp14:editId="42F20EFC">
            <wp:extent cx="5737237" cy="3686175"/>
            <wp:effectExtent l="0" t="0" r="0" b="0"/>
            <wp:docPr id="2" name="Рисунок 2" descr="https://xn--80aa3ak5a.xn--p1ai/upload/iblock/d9f/b4e5q1a34x60343i6moto4hz13lx18ao/TGU_Kukuruza-1400%D1%859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80aa3ak5a.xn--p1ai/upload/iblock/d9f/b4e5q1a34x60343i6moto4hz13lx18ao/TGU_Kukuruza-1400%D1%859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754" cy="368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6DC" w:rsidRPr="00CA26DC" w:rsidRDefault="00CA26DC" w:rsidP="00CA26DC">
      <w:pPr>
        <w:pStyle w:val="a3"/>
      </w:pPr>
      <w:r w:rsidRPr="00CA26DC">
        <w:t>Российские биологи нашли способ с помощью сообществ бактерий улучшить микробиоту почвы и стимулировать рост кукурузы.</w:t>
      </w:r>
      <w:r w:rsidRPr="00CA26DC">
        <w:br/>
      </w:r>
    </w:p>
    <w:p w:rsidR="00CA26DC" w:rsidRPr="00CA26DC" w:rsidRDefault="00CA26DC" w:rsidP="00CA26DC">
      <w:pPr>
        <w:pStyle w:val="a3"/>
      </w:pPr>
      <w:r w:rsidRPr="00CA26DC">
        <w:t>Сотрудники Биологического института Томского государственного университета разрабатывают экологические способы защиты растений. Одна из культур, с которой работают исследователи, — кукуруза. По популярности она входит в топ-10 культур, выращиваемых в России и за рубежом.</w:t>
      </w:r>
    </w:p>
    <w:p w:rsidR="00CA26DC" w:rsidRPr="00CA26DC" w:rsidRDefault="00CA26DC" w:rsidP="00CA26DC">
      <w:pPr>
        <w:pStyle w:val="a3"/>
      </w:pPr>
      <w:r w:rsidRPr="00CA26DC">
        <w:t>«Ее выращивают для производства продуктов питания, а также на корм животным, — рассказал ученый БИ ТГУ, профессор кафедры защиты растений НГАУ Иван Дубовский. — Ежегодные потери урожая кукурузы от основных болезней и вредителей составляют 5-10 процентов, а иногда 25-30 процентов и более. При этом не только снижается урожайность, но и ухудшается качество зерна».</w:t>
      </w:r>
    </w:p>
    <w:p w:rsidR="00CA26DC" w:rsidRPr="00CA26DC" w:rsidRDefault="00CA26DC" w:rsidP="00CA26DC">
      <w:pPr>
        <w:pStyle w:val="a3"/>
      </w:pPr>
      <w:r w:rsidRPr="00CA26DC">
        <w:t>Более 200 видов вредителей и 28 видов возбудителей болезней приносят вред кукурузе и снижают ее урожайность. Бороться с ними помогают химические пестициды. Но, несмотря на высокую эффективность, они могут негативно влиять на окружающую среду, в том числе на почвенные микроорганизмы.</w:t>
      </w:r>
    </w:p>
    <w:p w:rsidR="00CA26DC" w:rsidRPr="00CA26DC" w:rsidRDefault="00CA26DC" w:rsidP="00CA26DC">
      <w:pPr>
        <w:pStyle w:val="a3"/>
      </w:pPr>
      <w:r w:rsidRPr="00CA26DC">
        <w:t>В ТГУ нашли гораздо более экологичный способ защиты растений. Чтобы повысить устойчивость кукурузы к различным повреждающим факторам, биологи используют смесь полезных бактерий из родов Bacillus, Azotobacter, Lactoplantibacillus, Pseudomonas и дрожжей рода Saccharomyces. Эти бактерии активно используют в одиночных биопрепаратах, а микроскопические грибки из класса сахаромицетов — в производстве алкогольной и хлебопекарной продукции, а также в научных исследованиях, сообщили в пресс-службе университета.</w:t>
      </w:r>
    </w:p>
    <w:p w:rsidR="00CA26DC" w:rsidRPr="00CA26DC" w:rsidRDefault="00CA26DC" w:rsidP="00CA26DC">
      <w:pPr>
        <w:pStyle w:val="a3"/>
      </w:pPr>
      <w:r w:rsidRPr="00CA26DC">
        <w:t>«В исследованиях мы использовали несколько разных составов бактерий и дрожжей, — отметил Иван Дубовский. — Наибольшую эффективность по сравнению с остальными вариантами показали два состава. Обработка ими семян кукурузы способствовала увеличению концентрации хлорофилла по сравнению с контрольным вариантом. Повышение хлорофилла, отвечающего за фотосинтез, положительно сказывается на физиологии и иммунной защите растения, что в конечном итоге приводит к повышению урожайности».</w:t>
      </w:r>
    </w:p>
    <w:p w:rsidR="00CA26DC" w:rsidRPr="00CA26DC" w:rsidRDefault="00CA26DC" w:rsidP="00CA26DC">
      <w:pPr>
        <w:pStyle w:val="a3"/>
      </w:pPr>
      <w:r w:rsidRPr="00CA26DC">
        <w:t>Средняя масса початка была максимальной в варианте с обработкой семян кукурузы одним составом, однако при предпосевной обработке семян вторым составом количество початков увеличивалось в 1,7 раза.</w:t>
      </w:r>
    </w:p>
    <w:p w:rsidR="00CA26DC" w:rsidRPr="00CA26DC" w:rsidRDefault="00CA26DC" w:rsidP="00CA26DC">
      <w:pPr>
        <w:pStyle w:val="a3"/>
      </w:pPr>
      <w:r w:rsidRPr="00CA26DC">
        <w:t>По словам ученых, применение сообществ микроорганизмов, изученных и опробованных в БИ ТГУ, позволит использовать бактерии в экологизированных технологиях выращивания кукурузы и получать безопасную продукцию, свободную от пестицидов.</w:t>
      </w:r>
    </w:p>
    <w:p w:rsidR="00CA26DC" w:rsidRPr="00CA26DC" w:rsidRDefault="00CA26DC" w:rsidP="00CA26DC">
      <w:pPr>
        <w:pStyle w:val="a3"/>
      </w:pPr>
      <w:r w:rsidRPr="00CA26DC">
        <w:t>Исследование выполнено в рамках федеральной научно-технической программы развития генетических технологий и поддержано национальным проектом «Наука и университеты».</w:t>
      </w:r>
    </w:p>
    <w:p w:rsidR="0026289E" w:rsidRDefault="0026289E" w:rsidP="00CA26DC">
      <w:pPr>
        <w:pStyle w:val="a3"/>
      </w:pPr>
    </w:p>
    <w:p w:rsidR="00CA26DC" w:rsidRPr="00CA26DC" w:rsidRDefault="00CA26DC" w:rsidP="00CA26DC">
      <w:pPr>
        <w:pStyle w:val="a3"/>
      </w:pPr>
      <w:r>
        <w:rPr>
          <w:color w:val="008000"/>
        </w:rPr>
        <w:t>Наука.РФ</w:t>
      </w:r>
      <w:r>
        <w:t xml:space="preserve">. - 2024. - </w:t>
      </w:r>
      <w:r>
        <w:rPr>
          <w:b/>
          <w:bCs w:val="0"/>
        </w:rPr>
        <w:t>7 февраля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bookmarkStart w:id="0" w:name="_GoBack"/>
      <w:bookmarkEnd w:id="0"/>
      <w:r>
        <w:fldChar w:fldCharType="begin"/>
      </w:r>
      <w:r>
        <w:instrText xml:space="preserve"> HYPERLINK "https://xn--80aa3ak5a.xn--p1ai/news/biologi-tgu-pochti-v-dva-raza-povysili-urozhaynost-kukuruzy/" \l ":~:text=%D0%91%D0%B8%D0%BE%D0%BB%D0%BE%D0%B3%D0%B8%20%D0%A2%D0%93%D0%A3%20%D0%BF%D0%BE%D1%87%D1%82%D0%B8%20%D0%B2%20%D0%B4%D0%B2%D0%B0%20%D1%80%D0%B0%D0%B7%D0%B0%20%D0%BF%D0%BE%D0%B2%D1%8B%D1%81%D0%B8%D0%BB%D0%B8%20%D1%83%D1%80%D0%BE%D0%B6%D0%B0%D0%B9%D0%BD%D0%BE%D1%81%D1%82%D1%8C%20%D0%BA%D1%83%D0%BA%D1%83%D1%80%D1%83%D0%B7%D1%8B,-7%20%D1%84%D0%B5%D0%B2%D1%80%D0%B0%D0%BB%D1%8F%202024&amp;text=%C2%AB%D0%95%D0%B5%20%D0%B2%D1%8B%D1%80%D0%B0%D1%89%D0%B8%D0%B2%D0%B0%D1%8E%D1%82%20%D0%B4%D0%BB%D1%8F%20%D0%BF%D1%80%D0%BE%D0%B8%D0%B7%D0%B2%D0%BE%D0%B4%D1%81%D1%82%D0%B2%D0%B0%20%D0%BF%D1%80%D0%BE%D0%B4%D1%83%D0%BA%D1%82%D0%BE%D0%B2,%D0%B7%D0%B0%D1%89%D0%B8%D1%82%D1%8B%20%D1%80%D0%B0%D1%81%D1%82%D0%B5%D0%BD%D0%B8%D0%B9%20%D0%9D%D0%93%D0%90%D0%A3%20%D0%98%D0%B2%D0%B0%D0%BD%20%D0%94%D1%83%D0%B1%D0%BE%D0%B2%D1%81%D0%BA%D0%B8%D0%B9." </w:instrText>
      </w:r>
      <w:r>
        <w:fldChar w:fldCharType="separate"/>
      </w:r>
      <w:r>
        <w:rPr>
          <w:rStyle w:val="a7"/>
        </w:rPr>
        <w:t>https://xn--80aa3ak5a.xn--p1ai/news/biologi-tgu-pochti-v-dva-raza-povysili-urozhaynost-kukuruzy/#:~:text=%D0%91%D0%B8%D0%BE%D0%BB%D0%BE%D0%B3%D0%B8%20%D0%A2%D0%93%D0%</w:t>
      </w:r>
      <w:r>
        <w:rPr>
          <w:rStyle w:val="a7"/>
        </w:rPr>
        <w:lastRenderedPageBreak/>
        <w:t>A3%20%D0%BF%D0%BE%D1%87%D1%82%D0%B8%20%D0%B2%20%D0%B4%D0%B2%D0%B0%20%D1%80%D0%B0%D0%B7%D0%B0%20%D0%BF%D0%BE%D0%B2%D1%8B%D1%81%D0%B8%D0%BB%D0%B8%20%D1%83%D1%80%D0%BE%D0%B6%D0%B0%D0%B9%D0%BD%D0%BE%D1%81%D1%82%D1%8C%20%D0%BA%D1%83%D0%BA%D1%83%D1%80%D1%83%D0%B7%D1%8B,-7%20%D1%84%D0%B5%D0%B2%D1%80%D0%B0%D0%BB%D1%8F%202024&amp;text=%C2%AB%D0%95%D0%B5%20%D0%B2%D1%8B%D1%80%D0%B0%D1%89%D0%B8%D0%B2%D0%B0%D1%8E%D1%82%20%D0%B4%D0%BB%D1%8F%20%D0%BF%D1%80%D0%BE%D0%B8%D0%B7%D0%B2%D0%BE%D0%B4%D1%81%D1%82%D0%B2%D0%B0%20%D0%BF%D1%80%D0%BE%D0%B4%D1%83%D0%BA%D1%82%D0%BE%D0%B2,%D0%B7%D0%B0%D1%89%D0%B8%D1%82%D1%8B%20%D1%80%D0%B0%D1%81%D1%82%D0%B5%D0%BD%D0%B8%D0%B9%20%D0%9D%D0%93%D0%90%D0%A3%20%D0%98%D0%B2%D0%B0%D0%BD%20%D0%94%D1%83%D0%B1%D0%BE%D0%B2%D1%81%D0%BA%D0%B8%D0%B9.</w:t>
      </w:r>
      <w:r>
        <w:fldChar w:fldCharType="end"/>
      </w:r>
    </w:p>
    <w:sectPr w:rsidR="00CA26DC" w:rsidRPr="00CA2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DC"/>
    <w:rsid w:val="0026289E"/>
    <w:rsid w:val="003A319C"/>
    <w:rsid w:val="003F2ACB"/>
    <w:rsid w:val="0073435D"/>
    <w:rsid w:val="00813039"/>
    <w:rsid w:val="008E045F"/>
    <w:rsid w:val="00A77786"/>
    <w:rsid w:val="00B975DF"/>
    <w:rsid w:val="00C23304"/>
    <w:rsid w:val="00CA26DC"/>
    <w:rsid w:val="00D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2">
    <w:name w:val="heading 2"/>
    <w:basedOn w:val="a"/>
    <w:link w:val="20"/>
    <w:uiPriority w:val="9"/>
    <w:qFormat/>
    <w:rsid w:val="00CA26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rsid w:val="00CA26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CA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6D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A26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2">
    <w:name w:val="heading 2"/>
    <w:basedOn w:val="a"/>
    <w:link w:val="20"/>
    <w:uiPriority w:val="9"/>
    <w:qFormat/>
    <w:rsid w:val="00CA26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rsid w:val="00CA26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CA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6D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A26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6108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9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2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89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14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634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53684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05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63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27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5927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2024-02-12T07:06:00Z</dcterms:created>
  <dcterms:modified xsi:type="dcterms:W3CDTF">2024-02-12T07:09:00Z</dcterms:modified>
</cp:coreProperties>
</file>